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spacing w:before="0" w:after="0"/>
        <w:ind w:right="335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behindDoc="1" distT="0" distB="21590" distL="0" distR="21590" simplePos="0" locked="0" layoutInCell="1" allowOverlap="1" relativeHeight="2" wp14:anchorId="12BA9344">
                <wp:simplePos x="0" y="0"/>
                <wp:positionH relativeFrom="column">
                  <wp:posOffset>3785235</wp:posOffset>
                </wp:positionH>
                <wp:positionV relativeFrom="paragraph">
                  <wp:posOffset>27940</wp:posOffset>
                </wp:positionV>
                <wp:extent cx="2005330" cy="1480820"/>
                <wp:effectExtent l="0" t="0" r="21590" b="21590"/>
                <wp:wrapNone/>
                <wp:docPr id="1" name="Picture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005200" cy="148068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  <a:effectLst>
                          <a:outerShdw dir="2700000" dist="30547">
                            <a:srgbClr val="808080"/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" stroked="f" o:allowincell="f" style="position:absolute;margin-left:298.05pt;margin-top:2.2pt;width:157.85pt;height:116.55pt;mso-wrap-style:none;v-text-anchor:middle" wp14:anchorId="12BA9344" type="_x0000_t75">
                <v:imagedata r:id="rId3" o:detectmouseclick="t"/>
                <v:stroke color="#3465a4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Cs/>
          <w:color w:val="222222"/>
          <w:sz w:val="24"/>
          <w:szCs w:val="24"/>
        </w:rPr>
      </w:pPr>
      <w:r>
        <w:rPr>
          <w:rFonts w:ascii="sans-serif" w:hAnsi="sans-serif"/>
          <w:color w:val="202122"/>
          <w:sz w:val="24"/>
          <w:szCs w:val="24"/>
        </w:rPr>
        <w:t>...Nim się odezwiesz, pomyśl pierwej nieco,</w:t>
      </w:r>
      <w:r>
        <w:rPr>
          <w:sz w:val="24"/>
          <w:szCs w:val="24"/>
        </w:rPr>
        <w:br/>
      </w:r>
      <w:r>
        <w:rPr>
          <w:rFonts w:ascii="sans-serif" w:hAnsi="sans-serif"/>
          <w:color w:val="202122"/>
          <w:sz w:val="24"/>
          <w:szCs w:val="24"/>
        </w:rPr>
        <w:t>bo często słowa jakby z worka lecą...</w:t>
      </w:r>
      <w:r>
        <w:rPr>
          <w:sz w:val="24"/>
          <w:szCs w:val="24"/>
        </w:rPr>
        <w:t xml:space="preserve"> </w:t>
      </w:r>
    </w:p>
    <w:p>
      <w:pPr>
        <w:pStyle w:val="Normal"/>
        <w:spacing w:before="0" w:after="0"/>
        <w:rPr>
          <w:sz w:val="18"/>
          <w:szCs w:val="20"/>
        </w:rPr>
      </w:pPr>
      <w:r>
        <w:rPr>
          <w:sz w:val="20"/>
          <w:szCs w:val="20"/>
        </w:rPr>
        <w:t>Aleksander Fredro</w:t>
      </w:r>
    </w:p>
    <w:p>
      <w:pPr>
        <w:pStyle w:val="Gwka"/>
        <w:spacing w:before="0" w:after="0"/>
        <w:ind w:right="335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retekstu"/>
        <w:spacing w:before="0" w:after="0"/>
        <w:ind w:right="335" w:hanging="0"/>
        <w:rPr>
          <w:rFonts w:ascii="Liberation Sans" w:hAnsi="Liberation Sans" w:eastAsia="Microsoft YaHei" w:cs="Mangal"/>
          <w:b/>
          <w:bCs/>
          <w:sz w:val="24"/>
          <w:szCs w:val="24"/>
        </w:rPr>
      </w:pPr>
      <w:r>
        <w:rPr>
          <w:rFonts w:eastAsia="Microsoft YaHei" w:cs="Mangal" w:ascii="Liberation Sans" w:hAnsi="Liberation Sans"/>
          <w:b/>
          <w:bCs/>
          <w:sz w:val="24"/>
          <w:szCs w:val="24"/>
        </w:rPr>
      </w:r>
    </w:p>
    <w:p>
      <w:pPr>
        <w:pStyle w:val="Gwka"/>
        <w:spacing w:before="0" w:after="0"/>
        <w:ind w:right="335" w:hanging="0"/>
        <w:jc w:val="righ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Gwka"/>
        <w:spacing w:before="0" w:after="0"/>
        <w:ind w:right="335" w:hanging="0"/>
        <w:rPr/>
      </w:pPr>
      <w:r>
        <w:rPr>
          <w:rFonts w:ascii="Calibri" w:hAnsi="Calibri"/>
          <w:b/>
          <w:bCs/>
        </w:rPr>
        <w:t>Regulamin XL Wojewódzkiego Konkursu Recytatorskiego</w:t>
      </w:r>
    </w:p>
    <w:p>
      <w:pPr>
        <w:pStyle w:val="Gwka"/>
        <w:spacing w:before="0" w:after="0"/>
        <w:ind w:right="335" w:hanging="0"/>
        <w:rPr/>
      </w:pPr>
      <w:r>
        <w:rPr>
          <w:rFonts w:ascii="Calibri" w:hAnsi="Calibri"/>
          <w:b/>
          <w:bCs/>
        </w:rPr>
        <w:t>”</w:t>
      </w:r>
      <w:r>
        <w:rPr>
          <w:rFonts w:ascii="Calibri" w:hAnsi="Calibri"/>
          <w:b/>
          <w:bCs/>
        </w:rPr>
        <w:t>Spotkania z Poezją”- 2024 r.</w:t>
      </w:r>
    </w:p>
    <w:p>
      <w:pPr>
        <w:pStyle w:val="Normal"/>
        <w:spacing w:before="0" w:after="0"/>
        <w:ind w:right="-593" w:hang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BodyText2"/>
        <w:spacing w:before="0" w:after="0"/>
        <w:jc w:val="both"/>
        <w:rPr/>
      </w:pPr>
      <w:r>
        <w:rPr>
          <w:sz w:val="24"/>
          <w:szCs w:val="24"/>
        </w:rPr>
        <w:t>Adresowanego do uczniów szkół podstawowych województwa warmińsko –mazurskiego.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Organizator: Towarzystwo Kultury Teatralnej Warmii i Mazur.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Współorganizatorzy: Pałac Młodzieży w Olsztynie,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Domy i Ośrodki Kultury województwa warmińsko-mazurskiego.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Cele konkursu: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kształtowanie wrażliwości na piękno języka polskiego poprzez sztukę recytacji,                                                                                    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- stworzenie dzieciom możliwości zaprezentowania poezji i prozy dziecięcej i młodzieżowej,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- artystyczna konfrontacja  recytatorów.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Konkurs jest imprezą otwartą. Udział w nim mogą wziąć uczniowie szkół podstawowych,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którzy przygotują: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pierwsza grupa wiekowa (klasy I-III) – interpretacja jednego utworu poetyckiego, 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- druga grupa wiekowa (klasy  IV-VI ) – interpretację jednego utworu poetyckiego,</w:t>
      </w:r>
    </w:p>
    <w:p>
      <w:pPr>
        <w:pStyle w:val="Normal"/>
        <w:spacing w:before="0" w:after="0"/>
        <w:jc w:val="both"/>
        <w:rPr/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trzecia grupa wiekowa (uczniowie klas VII-VIII ) – interpretację jednego utworu poetyckiego i jednego fragmenty prozy ( całość prezentacji max. </w:t>
      </w:r>
      <w:r>
        <w:rPr>
          <w:b/>
          <w:sz w:val="24"/>
          <w:szCs w:val="24"/>
        </w:rPr>
        <w:t>5min.</w:t>
      </w:r>
      <w:r>
        <w:rPr>
          <w:sz w:val="24"/>
          <w:szCs w:val="24"/>
        </w:rPr>
        <w:t>)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Kryteria oceny: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Przy kwalifikowaniu recytatorów do poszczególnych eliminacji jury (powołanie przez organizatorów tych eliminacji) powinno kierować się takimi kryteriami, jak: interpretacja i estetyka mówienia, dobór repertuaru (do wieku i osobowości dziecka), ogólny wyraz artystyczny.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PRZEBIEG KONKURSU:</w:t>
      </w:r>
    </w:p>
    <w:p>
      <w:pPr>
        <w:pStyle w:val="Nagwek1"/>
        <w:jc w:val="both"/>
        <w:rPr/>
      </w:pPr>
      <w:r>
        <w:rPr>
          <w:b/>
          <w:sz w:val="24"/>
        </w:rPr>
        <w:t>I ETAP:</w:t>
      </w:r>
      <w:r>
        <w:rPr>
          <w:sz w:val="24"/>
        </w:rPr>
        <w:t xml:space="preserve"> Eliminacje środowiskowe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 xml:space="preserve">Eliminacje środowiskowe organizują i przeprowadzają szkoły podstawowe.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Uwaga!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W tym roku powołujemy nowy rejon- Gmina Gietrzwałd obejmujący szkołę podstawową</w:t>
        <w:br/>
        <w:t xml:space="preserve"> w Sząbruku, Biesalu i Gietrzwałdzie, dlatego zapraszamy wszystkie chętne dzieci i młodzież bezpośrednio na etap rejonowy który odbędzie się </w:t>
      </w:r>
      <w:r>
        <w:rPr>
          <w:sz w:val="24"/>
          <w:szCs w:val="24"/>
        </w:rPr>
        <w:t xml:space="preserve">17 kwietnia o godz. 10:00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 Wiejskim Domu Kultury w Sząbruku.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Zgłoszenia dzieci ( imię i nazwisko, kategoria wiekowa, szkoła, autor i tytuł wiersza, imię i nazwisko nauczyciela zgłaszającego i kontakt) do rejonu prosimy kierować pod adresem:</w:t>
      </w:r>
    </w:p>
    <w:p>
      <w:pPr>
        <w:pStyle w:val="Normal"/>
        <w:spacing w:before="0" w:after="0"/>
        <w:jc w:val="both"/>
        <w:rPr/>
      </w:pPr>
      <w:hyperlink r:id="rId4">
        <w:r>
          <w:rPr>
            <w:rStyle w:val="Czeinternetowe"/>
            <w:rFonts w:cs="Calibri"/>
            <w:color w:val="0076FF"/>
            <w:sz w:val="24"/>
            <w:szCs w:val="24"/>
          </w:rPr>
          <w:t>recytacja@palac.olsztyn.eu</w:t>
        </w:r>
      </w:hyperlink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-180" w:hanging="0"/>
        <w:jc w:val="both"/>
        <w:rPr/>
      </w:pP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II ETAP:</w:t>
      </w:r>
      <w:r>
        <w:rPr>
          <w:sz w:val="24"/>
          <w:szCs w:val="24"/>
          <w:u w:val="single"/>
        </w:rPr>
        <w:t xml:space="preserve"> Eliminacje miejskie, gminne lub miejsko-gminne- Rejonowe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Eliminacje organizowane są przez Miejskie, Gminne lub Miejsko-Gminne Ośrodki (Domy) Kultury lub inne placówki /szkoły,biblioteki/ do</w:t>
      </w:r>
      <w:r>
        <w:rPr>
          <w:b/>
          <w:sz w:val="24"/>
          <w:szCs w:val="24"/>
        </w:rPr>
        <w:t xml:space="preserve"> 20 kwietnia br. 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 xml:space="preserve">Spośród uczestników organizatorzy typują po </w:t>
      </w:r>
      <w:r>
        <w:rPr>
          <w:b/>
          <w:sz w:val="24"/>
          <w:szCs w:val="24"/>
        </w:rPr>
        <w:t>1 osobie lub wg postanowień organizatora Rejonu</w:t>
      </w:r>
      <w:r>
        <w:rPr>
          <w:sz w:val="24"/>
          <w:szCs w:val="24"/>
        </w:rPr>
        <w:t xml:space="preserve"> z każdej grupy wiekowej do udziału w Finale Wojewódzkim .</w:t>
      </w:r>
    </w:p>
    <w:p>
      <w:pPr>
        <w:pStyle w:val="Normal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i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b/>
          <w:sz w:val="24"/>
          <w:szCs w:val="24"/>
          <w:u w:val="single"/>
        </w:rPr>
        <w:t>III ETAP:</w:t>
      </w:r>
      <w:r>
        <w:rPr>
          <w:sz w:val="24"/>
          <w:szCs w:val="24"/>
          <w:u w:val="single"/>
        </w:rPr>
        <w:t xml:space="preserve"> Finał wojewódzki</w:t>
      </w:r>
    </w:p>
    <w:p>
      <w:pPr>
        <w:pStyle w:val="BodyText3"/>
        <w:spacing w:before="0" w:after="0"/>
        <w:jc w:val="both"/>
        <w:rPr/>
      </w:pPr>
      <w:r>
        <w:rPr>
          <w:sz w:val="24"/>
          <w:szCs w:val="24"/>
        </w:rPr>
        <w:t>Eliminacje wojewódzkie mają charakter konkursu, w którym udział wezmą najlepsi recytatorzy z eliminacji rejonowych- po 1 osobie w każdej kategorii wiekowej (wyjątkiem jest rejon Olsztyn- 2 reprezentantów w każdej kategorii wiekowej).</w:t>
      </w:r>
    </w:p>
    <w:p>
      <w:pPr>
        <w:pStyle w:val="BodyText3"/>
        <w:spacing w:before="0" w:after="0"/>
        <w:jc w:val="both"/>
        <w:rPr/>
      </w:pPr>
      <w:r>
        <w:rPr>
          <w:b/>
          <w:sz w:val="24"/>
          <w:szCs w:val="24"/>
        </w:rPr>
        <w:t xml:space="preserve">Finał Wojewódzki Konkurs Recytatorskiego odbędzie się </w:t>
      </w:r>
    </w:p>
    <w:p>
      <w:pPr>
        <w:pStyle w:val="Normal"/>
        <w:spacing w:before="0" w:after="0"/>
        <w:jc w:val="both"/>
        <w:rPr/>
      </w:pPr>
      <w:r>
        <w:rPr>
          <w:b/>
          <w:sz w:val="24"/>
          <w:szCs w:val="24"/>
        </w:rPr>
        <w:t>25 kwietnia br./czwartek/ o godz. 10.00 w Pałacu Młodzieży im. Orląt Lwowskich w Olsztynie ul.Emilii Plater 3, /</w:t>
      </w:r>
      <w:r>
        <w:rPr>
          <w:sz w:val="24"/>
          <w:szCs w:val="24"/>
        </w:rPr>
        <w:t>prosimy o wcześniejsze przybycie/.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Informacji udziela: koordynator :</w:t>
      </w:r>
    </w:p>
    <w:p>
      <w:pPr>
        <w:pStyle w:val="Normal"/>
        <w:spacing w:before="0" w:after="0"/>
        <w:jc w:val="both"/>
        <w:rPr/>
      </w:pPr>
      <w:r>
        <w:rPr>
          <w:b/>
          <w:bCs/>
          <w:sz w:val="24"/>
          <w:szCs w:val="24"/>
        </w:rPr>
        <w:t>Magdalena Marek tel.600 455 892</w:t>
      </w:r>
    </w:p>
    <w:p>
      <w:pPr>
        <w:pStyle w:val="Normal"/>
        <w:spacing w:before="0" w:after="0"/>
        <w:jc w:val="both"/>
        <w:rPr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ans-serif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28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342fce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0"/>
      <w:szCs w:val="24"/>
      <w:u w:val="single"/>
    </w:rPr>
  </w:style>
  <w:style w:type="paragraph" w:styleId="Nagwek2">
    <w:name w:val="Heading 2"/>
    <w:basedOn w:val="Normal"/>
    <w:link w:val="Nagwek2Znak"/>
    <w:uiPriority w:val="9"/>
    <w:unhideWhenUsed/>
    <w:qFormat/>
    <w:rsid w:val="00342fc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342fce"/>
    <w:rPr>
      <w:rFonts w:ascii="Times New Roman" w:hAnsi="Times New Roman" w:eastAsia="Times New Roman" w:cs="Times New Roman"/>
      <w:sz w:val="20"/>
      <w:szCs w:val="24"/>
      <w:u w:val="single"/>
    </w:rPr>
  </w:style>
  <w:style w:type="character" w:styleId="TytuZnak" w:customStyle="1">
    <w:name w:val="Tytuł Znak"/>
    <w:basedOn w:val="DefaultParagraphFont"/>
    <w:qFormat/>
    <w:rsid w:val="00342fc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ekstpodstawowy2Znak" w:customStyle="1">
    <w:name w:val="Tekst podstawowy 2 Znak"/>
    <w:basedOn w:val="DefaultParagraphFont"/>
    <w:qFormat/>
    <w:rsid w:val="00342fce"/>
    <w:rPr>
      <w:rFonts w:ascii="Times New Roman" w:hAnsi="Times New Roman" w:eastAsia="Times New Roman" w:cs="Times New Roman"/>
      <w:sz w:val="24"/>
      <w:szCs w:val="24"/>
    </w:rPr>
  </w:style>
  <w:style w:type="character" w:styleId="Nagwek2Znak" w:customStyle="1">
    <w:name w:val="Nagłówek 2 Znak"/>
    <w:basedOn w:val="DefaultParagraphFont"/>
    <w:uiPriority w:val="9"/>
    <w:qFormat/>
    <w:rsid w:val="00342fc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ekstpodstawowy3Znak" w:customStyle="1">
    <w:name w:val="Tekst podstawowy 3 Znak"/>
    <w:basedOn w:val="DefaultParagraphFont"/>
    <w:uiPriority w:val="99"/>
    <w:qFormat/>
    <w:rsid w:val="00342fce"/>
    <w:rPr>
      <w:sz w:val="16"/>
      <w:szCs w:val="16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Czeinternetowe" w:customStyle="1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ytu">
    <w:name w:val="Title"/>
    <w:basedOn w:val="Normal"/>
    <w:link w:val="TytuZnak"/>
    <w:qFormat/>
    <w:rsid w:val="00342fce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Tekstpodstawowy2Znak"/>
    <w:qFormat/>
    <w:pPr>
      <w:jc w:val="center"/>
    </w:pPr>
    <w:rPr/>
  </w:style>
  <w:style w:type="paragraph" w:styleId="BodyText3">
    <w:name w:val="Body Text 3"/>
    <w:basedOn w:val="Normal"/>
    <w:link w:val="Tekstpodstawowy3Znak"/>
    <w:qFormat/>
    <w:pPr/>
    <w:rPr>
      <w:sz w:val="20"/>
    </w:rPr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mailto:recytacja@palac.olsztyn.e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Application>LibreOffice/7.5.4.2$Windows_X86_64 LibreOffice_project/36ccfdc35048b057fd9854c757a8b67ec53977b6</Application>
  <AppVersion>15.0000</AppVersion>
  <Pages>2</Pages>
  <Words>370</Words>
  <Characters>2499</Characters>
  <CharactersWithSpaces>2937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2023-03-14T19:15:00Z</dcterms:created>
  <dc:creator>Jagoda</dc:creator>
  <dc:description/>
  <dc:language>pl-PL</dc:language>
  <cp:lastModifiedBy/>
  <dcterms:modified xsi:type="dcterms:W3CDTF">2024-04-03T19:57:32Z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